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BB5" w:rsidRPr="00B03900" w:rsidRDefault="00B03900" w:rsidP="00B03900">
      <w:pPr>
        <w:jc w:val="center"/>
        <w:rPr>
          <w:b/>
          <w:sz w:val="24"/>
          <w:szCs w:val="24"/>
          <w:lang w:val="ka-GE"/>
        </w:rPr>
      </w:pPr>
      <w:r w:rsidRPr="00B03900">
        <w:rPr>
          <w:b/>
          <w:sz w:val="24"/>
          <w:szCs w:val="24"/>
          <w:lang w:val="ka-GE"/>
        </w:rPr>
        <w:t xml:space="preserve">ბახვი 2 ჰესის კაშხლის ქვედა ბიეფში გასატარებელი </w:t>
      </w:r>
      <w:r w:rsidR="001C5AE9">
        <w:rPr>
          <w:b/>
          <w:sz w:val="24"/>
          <w:szCs w:val="24"/>
          <w:lang w:val="ka-GE"/>
        </w:rPr>
        <w:t xml:space="preserve">მინიმალური </w:t>
      </w:r>
      <w:r w:rsidRPr="00B03900">
        <w:rPr>
          <w:b/>
          <w:sz w:val="24"/>
          <w:szCs w:val="24"/>
          <w:lang w:val="ka-GE"/>
        </w:rPr>
        <w:t>ეკოლოგიური ხარჯი სხვადასხვა უზრუნველყოფის საშუალო მრავალწლიური ხარჯის პირობებში</w:t>
      </w:r>
    </w:p>
    <w:p w:rsidR="00B03900" w:rsidRPr="001C5AE9" w:rsidRDefault="00B03900" w:rsidP="00B03900">
      <w:pPr>
        <w:jc w:val="right"/>
        <w:rPr>
          <w:rFonts w:eastAsia="Times New Roman" w:cs="Times New Roman"/>
          <w:b/>
          <w:sz w:val="24"/>
          <w:szCs w:val="24"/>
          <w:lang w:val="ka-GE"/>
        </w:rPr>
      </w:pPr>
      <w:r w:rsidRPr="001C5AE9">
        <w:rPr>
          <w:rFonts w:eastAsia="Times New Roman" w:cs="Times New Roman"/>
          <w:b/>
          <w:sz w:val="24"/>
          <w:szCs w:val="24"/>
          <w:lang w:val="ka-GE"/>
        </w:rPr>
        <w:t xml:space="preserve">ცხრილი </w:t>
      </w:r>
      <w:r w:rsidR="001C5AE9" w:rsidRPr="001C5AE9">
        <w:rPr>
          <w:rFonts w:eastAsia="Times New Roman" w:cs="Times New Roman"/>
          <w:b/>
          <w:sz w:val="24"/>
          <w:szCs w:val="24"/>
          <w:lang w:val="ka-GE"/>
        </w:rPr>
        <w:t>1</w:t>
      </w:r>
    </w:p>
    <w:tbl>
      <w:tblPr>
        <w:tblStyle w:val="TableGrid10113"/>
        <w:tblW w:w="1487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74"/>
        <w:gridCol w:w="926"/>
        <w:gridCol w:w="927"/>
        <w:gridCol w:w="927"/>
        <w:gridCol w:w="927"/>
        <w:gridCol w:w="927"/>
        <w:gridCol w:w="927"/>
        <w:gridCol w:w="926"/>
        <w:gridCol w:w="927"/>
        <w:gridCol w:w="927"/>
        <w:gridCol w:w="927"/>
        <w:gridCol w:w="927"/>
        <w:gridCol w:w="927"/>
        <w:gridCol w:w="783"/>
      </w:tblGrid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00" w:rsidRPr="00B03900" w:rsidRDefault="00B03900" w:rsidP="00B03900">
            <w:pPr>
              <w:rPr>
                <w:rFonts w:cs="Calibri"/>
                <w:color w:val="222A35" w:themeColor="text2" w:themeShade="80"/>
                <w:sz w:val="18"/>
                <w:szCs w:val="18"/>
                <w:lang w:val="ka-GE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widowControl w:val="0"/>
              <w:jc w:val="center"/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  <w:t>I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widowControl w:val="0"/>
              <w:jc w:val="center"/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Arial"/>
                <w:b/>
                <w:color w:val="222A35" w:themeColor="text2" w:themeShade="80"/>
                <w:spacing w:val="-1"/>
                <w:sz w:val="18"/>
                <w:szCs w:val="18"/>
                <w:lang w:val="ka-GE"/>
              </w:rPr>
              <w:t>II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widowControl w:val="0"/>
              <w:jc w:val="center"/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Arial"/>
                <w:b/>
                <w:color w:val="222A35" w:themeColor="text2" w:themeShade="80"/>
                <w:spacing w:val="-1"/>
                <w:sz w:val="18"/>
                <w:szCs w:val="18"/>
                <w:lang w:val="ka-GE"/>
              </w:rPr>
              <w:t>III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widowControl w:val="0"/>
              <w:jc w:val="center"/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Arial"/>
                <w:b/>
                <w:color w:val="222A35" w:themeColor="text2" w:themeShade="80"/>
                <w:spacing w:val="-1"/>
                <w:sz w:val="18"/>
                <w:szCs w:val="18"/>
                <w:lang w:val="ka-GE"/>
              </w:rPr>
              <w:t>IV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widowControl w:val="0"/>
              <w:jc w:val="center"/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  <w:t>V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widowControl w:val="0"/>
              <w:jc w:val="center"/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Arial"/>
                <w:b/>
                <w:color w:val="222A35" w:themeColor="text2" w:themeShade="80"/>
                <w:spacing w:val="-1"/>
                <w:sz w:val="18"/>
                <w:szCs w:val="18"/>
                <w:lang w:val="ka-GE"/>
              </w:rPr>
              <w:t>VI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widowControl w:val="0"/>
              <w:jc w:val="center"/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Arial"/>
                <w:b/>
                <w:color w:val="222A35" w:themeColor="text2" w:themeShade="80"/>
                <w:spacing w:val="-1"/>
                <w:sz w:val="18"/>
                <w:szCs w:val="18"/>
                <w:lang w:val="ka-GE"/>
              </w:rPr>
              <w:t>V</w:t>
            </w:r>
            <w:r w:rsidRPr="00B03900"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  <w:t>II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widowControl w:val="0"/>
              <w:jc w:val="center"/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Arial"/>
                <w:b/>
                <w:color w:val="222A35" w:themeColor="text2" w:themeShade="80"/>
                <w:spacing w:val="-1"/>
                <w:sz w:val="18"/>
                <w:szCs w:val="18"/>
                <w:lang w:val="ka-GE"/>
              </w:rPr>
              <w:t>V</w:t>
            </w:r>
            <w:r w:rsidRPr="00B03900"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  <w:t>III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widowControl w:val="0"/>
              <w:jc w:val="center"/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Arial"/>
                <w:b/>
                <w:color w:val="222A35" w:themeColor="text2" w:themeShade="80"/>
                <w:spacing w:val="-1"/>
                <w:sz w:val="18"/>
                <w:szCs w:val="18"/>
                <w:lang w:val="ka-GE"/>
              </w:rPr>
              <w:t>IX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widowControl w:val="0"/>
              <w:jc w:val="center"/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  <w:t>X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widowControl w:val="0"/>
              <w:jc w:val="center"/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Arial"/>
                <w:b/>
                <w:color w:val="222A35" w:themeColor="text2" w:themeShade="80"/>
                <w:spacing w:val="1"/>
                <w:sz w:val="18"/>
                <w:szCs w:val="18"/>
                <w:lang w:val="ka-GE"/>
              </w:rPr>
              <w:t>XI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widowControl w:val="0"/>
              <w:jc w:val="center"/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Arial"/>
                <w:b/>
                <w:color w:val="222A35" w:themeColor="text2" w:themeShade="80"/>
                <w:spacing w:val="1"/>
                <w:sz w:val="18"/>
                <w:szCs w:val="18"/>
                <w:lang w:val="ka-GE"/>
              </w:rPr>
              <w:t>X</w:t>
            </w:r>
            <w:r w:rsidRPr="00B03900"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  <w:t>II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widowControl w:val="0"/>
              <w:jc w:val="center"/>
              <w:rPr>
                <w:rFonts w:eastAsia="Arial"/>
                <w:b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Arial" w:hAnsi="Sylfaen" w:cs="Sylfaen"/>
                <w:b/>
                <w:color w:val="222A35" w:themeColor="text2" w:themeShade="80"/>
                <w:spacing w:val="-1"/>
                <w:sz w:val="18"/>
                <w:szCs w:val="18"/>
                <w:lang w:val="ka-GE"/>
              </w:rPr>
              <w:t>წელ</w:t>
            </w:r>
            <w:r w:rsidRPr="00B03900">
              <w:rPr>
                <w:rFonts w:eastAsia="Arial"/>
                <w:b/>
                <w:color w:val="222A35" w:themeColor="text2" w:themeShade="80"/>
                <w:spacing w:val="-1"/>
                <w:sz w:val="18"/>
                <w:szCs w:val="18"/>
                <w:lang w:val="ka-GE"/>
              </w:rPr>
              <w:t>.</w:t>
            </w:r>
          </w:p>
        </w:tc>
      </w:tr>
      <w:tr w:rsidR="00B03900" w:rsidRPr="00B03900" w:rsidTr="00B03900">
        <w:trPr>
          <w:trHeight w:val="220"/>
        </w:trPr>
        <w:tc>
          <w:tcPr>
            <w:tcW w:w="148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widowControl w:val="0"/>
              <w:jc w:val="center"/>
              <w:rPr>
                <w:rFonts w:eastAsia="Arial" w:cs="Sylfaen"/>
                <w:b/>
                <w:color w:val="222A35" w:themeColor="text2" w:themeShade="80"/>
                <w:spacing w:val="-1"/>
                <w:sz w:val="18"/>
                <w:szCs w:val="18"/>
                <w:lang w:val="ka-GE"/>
              </w:rPr>
            </w:pPr>
            <w:r w:rsidRPr="00B03900">
              <w:rPr>
                <w:rFonts w:ascii="Sylfaen" w:eastAsia="Arial" w:hAnsi="Sylfaen" w:cs="Sylfaen"/>
                <w:b/>
                <w:color w:val="222A35" w:themeColor="text2" w:themeShade="80"/>
                <w:spacing w:val="-1"/>
                <w:sz w:val="18"/>
                <w:szCs w:val="18"/>
                <w:lang w:val="ka-GE"/>
              </w:rPr>
              <w:t>საშუალო</w:t>
            </w:r>
            <w:r w:rsidRPr="00B03900">
              <w:rPr>
                <w:rFonts w:eastAsia="Arial" w:cs="Sylfaen"/>
                <w:b/>
                <w:color w:val="222A35" w:themeColor="text2" w:themeShade="80"/>
                <w:spacing w:val="-1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Arial" w:hAnsi="Sylfaen" w:cs="Sylfaen"/>
                <w:b/>
                <w:color w:val="222A35" w:themeColor="text2" w:themeShade="80"/>
                <w:spacing w:val="-1"/>
                <w:sz w:val="18"/>
                <w:szCs w:val="18"/>
                <w:lang w:val="ka-GE"/>
              </w:rPr>
              <w:t>თვიური</w:t>
            </w:r>
            <w:r w:rsidRPr="00B03900">
              <w:rPr>
                <w:rFonts w:eastAsia="Arial" w:cs="Sylfaen"/>
                <w:b/>
                <w:color w:val="222A35" w:themeColor="text2" w:themeShade="80"/>
                <w:spacing w:val="-1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Arial" w:hAnsi="Sylfaen" w:cs="Sylfaen"/>
                <w:b/>
                <w:color w:val="222A35" w:themeColor="text2" w:themeShade="80"/>
                <w:spacing w:val="-1"/>
                <w:sz w:val="18"/>
                <w:szCs w:val="18"/>
                <w:lang w:val="ka-GE"/>
              </w:rPr>
              <w:t>ხარჯი</w:t>
            </w:r>
          </w:p>
        </w:tc>
      </w:tr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autoSpaceDE w:val="0"/>
              <w:autoSpaceDN w:val="0"/>
              <w:adjustRightInd w:val="0"/>
              <w:ind w:right="-20"/>
              <w:rPr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ბუნებრივი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,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vertAlign w:val="superscript"/>
                <w:lang w:val="ka-GE"/>
              </w:rPr>
              <w:t>3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/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წმ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1,13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1,17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4,17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9,42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7,03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3,51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2,23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2,11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2,28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2,07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1,55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b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b/>
                <w:color w:val="222A35" w:themeColor="text2" w:themeShade="80"/>
                <w:sz w:val="20"/>
                <w:szCs w:val="20"/>
                <w:lang w:val="ka-GE"/>
              </w:rPr>
              <w:t>3,15</w:t>
            </w:r>
          </w:p>
        </w:tc>
      </w:tr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autoSpaceDE w:val="0"/>
              <w:autoSpaceDN w:val="0"/>
              <w:adjustRightInd w:val="0"/>
              <w:rPr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ეკოლოგიური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,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vertAlign w:val="superscript"/>
                <w:lang w:val="ka-GE"/>
              </w:rPr>
              <w:t>3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/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წმ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</w:t>
            </w: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32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0,27/</w:t>
            </w:r>
          </w:p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3,95*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0,27/</w:t>
            </w:r>
          </w:p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1,56*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</w:t>
            </w: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32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-</w:t>
            </w:r>
          </w:p>
        </w:tc>
      </w:tr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autoSpaceDE w:val="0"/>
              <w:autoSpaceDN w:val="0"/>
              <w:adjustRightInd w:val="0"/>
              <w:rPr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ეკოლოგიური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.</w:t>
            </w:r>
          </w:p>
          <w:p w:rsidR="00B03900" w:rsidRPr="00B03900" w:rsidRDefault="00B03900" w:rsidP="00B03900">
            <w:pPr>
              <w:autoSpaceDE w:val="0"/>
              <w:autoSpaceDN w:val="0"/>
              <w:adjustRightInd w:val="0"/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მდინარის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ბუნებრივი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ხარჯის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%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23,9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23,1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7.7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2,8/</w:t>
            </w:r>
          </w:p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41,9*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3,8/</w:t>
            </w:r>
          </w:p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22,2*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9.1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12,1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12,8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11,8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13,0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17,4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-</w:t>
            </w:r>
          </w:p>
        </w:tc>
      </w:tr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autoSpaceDE w:val="0"/>
              <w:autoSpaceDN w:val="0"/>
              <w:adjustRightInd w:val="0"/>
              <w:rPr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ჰესის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მიერ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ასაღები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(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ტურბინების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)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,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vertAlign w:val="superscript"/>
                <w:lang w:val="ka-GE"/>
              </w:rPr>
              <w:t>3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/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წმ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0,86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0,73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3,</w:t>
            </w: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85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5,2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5.2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3,</w:t>
            </w: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19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1,96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1,84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2,01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1,28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0,86</w:t>
            </w:r>
          </w:p>
        </w:tc>
      </w:tr>
      <w:tr w:rsidR="00B03900" w:rsidRPr="00B03900" w:rsidTr="00B03900">
        <w:trPr>
          <w:trHeight w:val="220"/>
        </w:trPr>
        <w:tc>
          <w:tcPr>
            <w:tcW w:w="148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b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Calibri"/>
                <w:b/>
                <w:color w:val="222A35" w:themeColor="text2" w:themeShade="80"/>
                <w:sz w:val="18"/>
                <w:szCs w:val="18"/>
                <w:lang w:val="ka-GE"/>
              </w:rPr>
              <w:t xml:space="preserve">10% </w:t>
            </w:r>
            <w:r w:rsidRPr="00B03900">
              <w:rPr>
                <w:rFonts w:ascii="Sylfaen" w:eastAsia="Calibri" w:hAnsi="Sylfaen" w:cs="Sylfaen"/>
                <w:b/>
                <w:color w:val="222A35" w:themeColor="text2" w:themeShade="80"/>
                <w:sz w:val="18"/>
                <w:szCs w:val="18"/>
                <w:lang w:val="ka-GE"/>
              </w:rPr>
              <w:t>უზრუნველყოფის</w:t>
            </w:r>
            <w:r w:rsidRPr="00B03900">
              <w:rPr>
                <w:rFonts w:eastAsia="Calibri"/>
                <w:b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b/>
                <w:color w:val="222A35" w:themeColor="text2" w:themeShade="80"/>
                <w:sz w:val="18"/>
                <w:szCs w:val="18"/>
                <w:lang w:val="ka-GE"/>
              </w:rPr>
              <w:t>საშუალო</w:t>
            </w:r>
            <w:r w:rsidRPr="00B03900">
              <w:rPr>
                <w:rFonts w:eastAsia="Calibri"/>
                <w:b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b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</w:p>
        </w:tc>
      </w:tr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autoSpaceDE w:val="0"/>
              <w:autoSpaceDN w:val="0"/>
              <w:adjustRightInd w:val="0"/>
              <w:ind w:right="-20"/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ბუნებრივი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,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vertAlign w:val="superscript"/>
                <w:lang w:val="ka-GE"/>
              </w:rPr>
              <w:t>3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/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წმ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1.91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1.68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1.87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8.48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15.8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11.56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6.28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4.03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3.91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4.12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3.28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2.35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b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b/>
                <w:color w:val="222A35" w:themeColor="text2" w:themeShade="80"/>
                <w:sz w:val="20"/>
                <w:szCs w:val="20"/>
                <w:lang w:val="ka-GE"/>
              </w:rPr>
              <w:t>5.44</w:t>
            </w:r>
          </w:p>
        </w:tc>
      </w:tr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autoSpaceDE w:val="0"/>
              <w:autoSpaceDN w:val="0"/>
              <w:adjustRightInd w:val="0"/>
              <w:rPr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ეკოლოგიური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,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vertAlign w:val="superscript"/>
                <w:lang w:val="ka-GE"/>
              </w:rPr>
              <w:t>3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/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წმ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0,27/</w:t>
            </w:r>
          </w:p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3,01*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0,27/</w:t>
            </w:r>
          </w:p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10,33*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0,27/</w:t>
            </w:r>
          </w:p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6,09*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0,27/</w:t>
            </w:r>
          </w:p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0,81*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-</w:t>
            </w:r>
          </w:p>
        </w:tc>
      </w:tr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autoSpaceDE w:val="0"/>
              <w:autoSpaceDN w:val="0"/>
              <w:adjustRightInd w:val="0"/>
              <w:rPr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ეკოლოგიური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.</w:t>
            </w:r>
          </w:p>
          <w:p w:rsidR="00B03900" w:rsidRPr="00B03900" w:rsidRDefault="00B03900" w:rsidP="00B03900">
            <w:pPr>
              <w:autoSpaceDE w:val="0"/>
              <w:autoSpaceDN w:val="0"/>
              <w:adjustRightInd w:val="0"/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მდინარის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ბუნებრივი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ხარჯის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%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14,1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16,1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14,4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3,8/</w:t>
            </w:r>
          </w:p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35,2*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1,8/</w:t>
            </w:r>
          </w:p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65,4*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2,3/</w:t>
            </w:r>
          </w:p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52,7*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4,3/</w:t>
            </w:r>
          </w:p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12,9*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6,7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6,9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6,5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8,2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11,5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b/>
                <w:bCs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b/>
                <w:bCs/>
                <w:color w:val="222A35" w:themeColor="text2" w:themeShade="80"/>
                <w:sz w:val="20"/>
                <w:szCs w:val="20"/>
                <w:lang w:val="ka-GE"/>
              </w:rPr>
              <w:t>-</w:t>
            </w:r>
          </w:p>
        </w:tc>
      </w:tr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autoSpaceDE w:val="0"/>
              <w:autoSpaceDN w:val="0"/>
              <w:adjustRightInd w:val="0"/>
              <w:rPr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ჰესის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მიერ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ასაღები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(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ტურბინების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)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,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vertAlign w:val="superscript"/>
                <w:lang w:val="ka-GE"/>
              </w:rPr>
              <w:t>3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/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წმ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1,64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1,41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5,2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5,2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5,2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5,2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3,76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3,64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3,85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3,01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2,08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-</w:t>
            </w:r>
          </w:p>
        </w:tc>
      </w:tr>
      <w:tr w:rsidR="00B03900" w:rsidRPr="00B03900" w:rsidTr="00B03900">
        <w:trPr>
          <w:trHeight w:val="220"/>
        </w:trPr>
        <w:tc>
          <w:tcPr>
            <w:tcW w:w="148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b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Calibri"/>
                <w:b/>
                <w:color w:val="222A35" w:themeColor="text2" w:themeShade="80"/>
                <w:sz w:val="18"/>
                <w:szCs w:val="18"/>
                <w:lang w:val="ka-GE"/>
              </w:rPr>
              <w:t xml:space="preserve">50% </w:t>
            </w:r>
            <w:r w:rsidRPr="00B03900">
              <w:rPr>
                <w:rFonts w:ascii="Sylfaen" w:eastAsia="Calibri" w:hAnsi="Sylfaen" w:cs="Sylfaen"/>
                <w:b/>
                <w:color w:val="222A35" w:themeColor="text2" w:themeShade="80"/>
                <w:sz w:val="18"/>
                <w:szCs w:val="18"/>
                <w:lang w:val="ka-GE"/>
              </w:rPr>
              <w:t>უზრუნველყოფის</w:t>
            </w:r>
            <w:r w:rsidRPr="00B03900">
              <w:rPr>
                <w:rFonts w:eastAsia="Calibri"/>
                <w:b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b/>
                <w:color w:val="222A35" w:themeColor="text2" w:themeShade="80"/>
                <w:sz w:val="18"/>
                <w:szCs w:val="18"/>
                <w:lang w:val="ka-GE"/>
              </w:rPr>
              <w:t>საშუალო</w:t>
            </w:r>
            <w:r w:rsidRPr="00B03900">
              <w:rPr>
                <w:rFonts w:eastAsia="Calibri"/>
                <w:b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b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</w:p>
        </w:tc>
      </w:tr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autoSpaceDE w:val="0"/>
              <w:autoSpaceDN w:val="0"/>
              <w:adjustRightInd w:val="0"/>
              <w:ind w:right="-20"/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ბუნებრივი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,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vertAlign w:val="superscript"/>
                <w:lang w:val="ka-GE"/>
              </w:rPr>
              <w:t>3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/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წმ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0.97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0.85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1.01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3.43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8.58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6.33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1.69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1.57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1.74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1.32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b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b/>
                <w:color w:val="222A35" w:themeColor="text2" w:themeShade="80"/>
                <w:sz w:val="20"/>
                <w:szCs w:val="20"/>
                <w:lang w:val="ka-GE"/>
              </w:rPr>
              <w:t>2.68</w:t>
            </w:r>
          </w:p>
        </w:tc>
      </w:tr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autoSpaceDE w:val="0"/>
              <w:autoSpaceDN w:val="0"/>
              <w:adjustRightInd w:val="0"/>
              <w:rPr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ეკოლოგიური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,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vertAlign w:val="superscript"/>
                <w:lang w:val="ka-GE"/>
              </w:rPr>
              <w:t>3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/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წმ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</w:t>
            </w: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32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0,27/</w:t>
            </w:r>
          </w:p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3,11*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0,27/</w:t>
            </w:r>
          </w:p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0,86*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</w:t>
            </w: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32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-</w:t>
            </w:r>
          </w:p>
        </w:tc>
      </w:tr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autoSpaceDE w:val="0"/>
              <w:autoSpaceDN w:val="0"/>
              <w:adjustRightInd w:val="0"/>
              <w:rPr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ეკოლოგიური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.</w:t>
            </w:r>
          </w:p>
          <w:p w:rsidR="00B03900" w:rsidRPr="00B03900" w:rsidRDefault="00B03900" w:rsidP="00B03900">
            <w:pPr>
              <w:autoSpaceDE w:val="0"/>
              <w:autoSpaceDN w:val="0"/>
              <w:adjustRightInd w:val="0"/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მდინარის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ბუნებრივი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ხარჯის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%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27,8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31,7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26,7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9.3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3,1/</w:t>
            </w:r>
          </w:p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36,2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4,25/</w:t>
            </w:r>
          </w:p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13,6*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10.7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15,9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17,2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15,8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15,5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20,45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b/>
                <w:bCs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b/>
                <w:bCs/>
                <w:color w:val="222A35" w:themeColor="text2" w:themeShade="80"/>
                <w:sz w:val="20"/>
                <w:szCs w:val="20"/>
                <w:lang w:val="ka-GE"/>
              </w:rPr>
              <w:t>-</w:t>
            </w:r>
          </w:p>
        </w:tc>
      </w:tr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autoSpaceDE w:val="0"/>
              <w:autoSpaceDN w:val="0"/>
              <w:adjustRightInd w:val="0"/>
              <w:rPr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ჰესის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მიერ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ასაღები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(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ტურბინების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)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,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vertAlign w:val="superscript"/>
                <w:lang w:val="ka-GE"/>
              </w:rPr>
              <w:t>3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/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წმ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0,58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0,74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3,1</w:t>
            </w: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5,2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5.2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2,</w:t>
            </w: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68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1,42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1,43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1,47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1,05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-</w:t>
            </w:r>
          </w:p>
        </w:tc>
      </w:tr>
      <w:tr w:rsidR="00B03900" w:rsidRPr="00B03900" w:rsidTr="00B03900">
        <w:trPr>
          <w:trHeight w:val="220"/>
        </w:trPr>
        <w:tc>
          <w:tcPr>
            <w:tcW w:w="148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b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Calibri"/>
                <w:b/>
                <w:color w:val="222A35" w:themeColor="text2" w:themeShade="80"/>
                <w:sz w:val="18"/>
                <w:szCs w:val="18"/>
                <w:lang w:val="ka-GE"/>
              </w:rPr>
              <w:t xml:space="preserve">90% </w:t>
            </w:r>
            <w:r w:rsidRPr="00B03900">
              <w:rPr>
                <w:rFonts w:ascii="Sylfaen" w:eastAsia="Calibri" w:hAnsi="Sylfaen" w:cs="Sylfaen"/>
                <w:b/>
                <w:color w:val="222A35" w:themeColor="text2" w:themeShade="80"/>
                <w:sz w:val="18"/>
                <w:szCs w:val="18"/>
                <w:lang w:val="ka-GE"/>
              </w:rPr>
              <w:t>უზრუნველყოფის</w:t>
            </w:r>
            <w:r w:rsidRPr="00B03900">
              <w:rPr>
                <w:rFonts w:eastAsia="Calibri"/>
                <w:b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b/>
                <w:color w:val="222A35" w:themeColor="text2" w:themeShade="80"/>
                <w:sz w:val="18"/>
                <w:szCs w:val="18"/>
                <w:lang w:val="ka-GE"/>
              </w:rPr>
              <w:t>საშუალო</w:t>
            </w:r>
            <w:r w:rsidRPr="00B03900">
              <w:rPr>
                <w:rFonts w:eastAsia="Calibri"/>
                <w:b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b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</w:p>
        </w:tc>
      </w:tr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autoSpaceDE w:val="0"/>
              <w:autoSpaceDN w:val="0"/>
              <w:adjustRightInd w:val="0"/>
              <w:ind w:right="-20"/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ბუნებრივი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,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vertAlign w:val="superscript"/>
                <w:lang w:val="ka-GE"/>
              </w:rPr>
              <w:t>3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/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წმ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0.56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0.44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1.36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4.28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3.1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1.34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0.78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0.79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0.77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0.79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0.71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b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b/>
                <w:color w:val="222A35" w:themeColor="text2" w:themeShade="80"/>
                <w:sz w:val="20"/>
                <w:szCs w:val="20"/>
                <w:lang w:val="ka-GE"/>
              </w:rPr>
              <w:t>1.29</w:t>
            </w:r>
          </w:p>
        </w:tc>
      </w:tr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autoSpaceDE w:val="0"/>
              <w:autoSpaceDN w:val="0"/>
              <w:adjustRightInd w:val="0"/>
              <w:rPr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ეკოლოგიური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,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vertAlign w:val="superscript"/>
                <w:lang w:val="ka-GE"/>
              </w:rPr>
              <w:t>3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/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წმ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</w:t>
            </w: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.32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</w:t>
            </w: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.32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</w:t>
            </w: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.32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0.27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ind w:left="57" w:right="57"/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-</w:t>
            </w:r>
          </w:p>
        </w:tc>
      </w:tr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autoSpaceDE w:val="0"/>
              <w:autoSpaceDN w:val="0"/>
              <w:adjustRightInd w:val="0"/>
              <w:rPr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ეკოლოგიური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.</w:t>
            </w:r>
          </w:p>
          <w:p w:rsidR="00B03900" w:rsidRPr="00B03900" w:rsidRDefault="00B03900" w:rsidP="00B03900">
            <w:pPr>
              <w:autoSpaceDE w:val="0"/>
              <w:autoSpaceDN w:val="0"/>
              <w:adjustRightInd w:val="0"/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მდინარის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ბუნებრივი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ხარჯის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48,2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61.4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54,0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23.5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7.5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10.3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20,1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34.6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34,2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35,1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34,2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38,0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-</w:t>
            </w:r>
          </w:p>
        </w:tc>
      </w:tr>
      <w:tr w:rsidR="00B03900" w:rsidRPr="00B03900" w:rsidTr="00B03900">
        <w:trPr>
          <w:trHeight w:val="22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autoSpaceDE w:val="0"/>
              <w:autoSpaceDN w:val="0"/>
              <w:adjustRightInd w:val="0"/>
              <w:rPr>
                <w:color w:val="222A35" w:themeColor="text2" w:themeShade="80"/>
                <w:sz w:val="18"/>
                <w:szCs w:val="18"/>
                <w:lang w:val="ka-GE"/>
              </w:rPr>
            </w:pPr>
            <w:r w:rsidRPr="00B03900">
              <w:rPr>
                <w:rFonts w:eastAsia="Calibri" w:cs="Sylfaen"/>
                <w:color w:val="222A35" w:themeColor="text2" w:themeShade="80"/>
                <w:sz w:val="18"/>
                <w:szCs w:val="18"/>
                <w:lang w:val="ka-GE"/>
              </w:rPr>
              <w:t>ჰესის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მიერ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ასაღები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 (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ტურბინების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)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ხარჯი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 xml:space="preserve">, 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მ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vertAlign w:val="superscript"/>
                <w:lang w:val="ka-GE"/>
              </w:rPr>
              <w:t>3</w:t>
            </w:r>
            <w:r w:rsidRPr="00B03900">
              <w:rPr>
                <w:rFonts w:eastAsia="Calibri"/>
                <w:color w:val="222A35" w:themeColor="text2" w:themeShade="80"/>
                <w:sz w:val="18"/>
                <w:szCs w:val="18"/>
                <w:lang w:val="ka-GE"/>
              </w:rPr>
              <w:t>/</w:t>
            </w:r>
            <w:r w:rsidRPr="00B03900">
              <w:rPr>
                <w:rFonts w:ascii="Sylfaen" w:eastAsia="Calibri" w:hAnsi="Sylfaen" w:cs="Sylfaen"/>
                <w:color w:val="222A35" w:themeColor="text2" w:themeShade="80"/>
                <w:sz w:val="18"/>
                <w:szCs w:val="18"/>
                <w:lang w:val="ka-GE"/>
              </w:rPr>
              <w:t>წმ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0.17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1.0</w:t>
            </w: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3.96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2.</w:t>
            </w: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</w:rPr>
              <w:t>78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1.07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0.52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0.52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0.44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900" w:rsidRPr="00B03900" w:rsidRDefault="00B03900" w:rsidP="00B03900">
            <w:pPr>
              <w:jc w:val="center"/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</w:pPr>
            <w:r w:rsidRPr="00B03900">
              <w:rPr>
                <w:rFonts w:eastAsia="Calibri"/>
                <w:color w:val="222A35" w:themeColor="text2" w:themeShade="80"/>
                <w:sz w:val="20"/>
                <w:szCs w:val="20"/>
                <w:lang w:val="ka-GE"/>
              </w:rPr>
              <w:t>-</w:t>
            </w:r>
          </w:p>
        </w:tc>
      </w:tr>
    </w:tbl>
    <w:p w:rsidR="00B03900" w:rsidRPr="00B03900" w:rsidRDefault="00B03900" w:rsidP="00B03900">
      <w:pPr>
        <w:rPr>
          <w:rFonts w:eastAsia="Calibri" w:cs="Times New Roman"/>
          <w:color w:val="000000" w:themeColor="text1"/>
          <w:lang w:val="ka-GE"/>
        </w:rPr>
      </w:pPr>
      <w:r w:rsidRPr="00B03900">
        <w:rPr>
          <w:rFonts w:eastAsia="Times New Roman" w:cs="Times New Roman"/>
          <w:b/>
          <w:sz w:val="20"/>
          <w:szCs w:val="20"/>
          <w:lang w:val="ka-GE"/>
        </w:rPr>
        <w:lastRenderedPageBreak/>
        <w:t>*</w:t>
      </w:r>
      <w:r w:rsidRPr="00B03900">
        <w:rPr>
          <w:rFonts w:eastAsia="Times New Roman" w:cs="Times New Roman"/>
          <w:sz w:val="20"/>
          <w:szCs w:val="20"/>
          <w:lang w:val="ka-GE"/>
        </w:rPr>
        <w:t>- ქვედა ბიეფში გასატარებელი სავალდებულო ეკოლოგიური ხარჯი / ქვედა ბიეფში სავარაუდოდ გატარებული ხარჯი მაქსიმალური წყალაღების (3,0 მ</w:t>
      </w:r>
      <w:r w:rsidRPr="00B03900">
        <w:rPr>
          <w:rFonts w:eastAsia="Times New Roman" w:cs="Times New Roman"/>
          <w:sz w:val="20"/>
          <w:szCs w:val="20"/>
          <w:vertAlign w:val="superscript"/>
          <w:lang w:val="ka-GE"/>
        </w:rPr>
        <w:t>3</w:t>
      </w:r>
      <w:r w:rsidRPr="00B03900">
        <w:rPr>
          <w:rFonts w:eastAsia="Times New Roman" w:cs="Times New Roman"/>
          <w:sz w:val="20"/>
          <w:szCs w:val="20"/>
          <w:lang w:val="ka-GE"/>
        </w:rPr>
        <w:t>/წმ) გათვალისწინებით.</w:t>
      </w:r>
    </w:p>
    <w:p w:rsidR="00B03900" w:rsidRPr="00B03900" w:rsidRDefault="00B03900" w:rsidP="00B03900">
      <w:pPr>
        <w:spacing w:before="0" w:after="0"/>
        <w:jc w:val="left"/>
        <w:rPr>
          <w:rFonts w:eastAsia="Calibri" w:cs="Times New Roman"/>
          <w:color w:val="000000" w:themeColor="text1"/>
          <w:lang w:val="ka-GE"/>
        </w:rPr>
        <w:sectPr w:rsidR="00B03900" w:rsidRPr="00B03900">
          <w:pgSz w:w="16839" w:h="11907" w:orient="landscape"/>
          <w:pgMar w:top="1134" w:right="1134" w:bottom="1134" w:left="1134" w:header="397" w:footer="397" w:gutter="0"/>
          <w:cols w:space="720"/>
        </w:sectPr>
      </w:pPr>
      <w:bookmarkStart w:id="0" w:name="_GoBack"/>
      <w:bookmarkEnd w:id="0"/>
    </w:p>
    <w:p w:rsidR="00B03900" w:rsidRDefault="00B03900"/>
    <w:sectPr w:rsidR="00B03900" w:rsidSect="00B0390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82D17"/>
    <w:multiLevelType w:val="multilevel"/>
    <w:tmpl w:val="20B4F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BF100DE"/>
    <w:multiLevelType w:val="multilevel"/>
    <w:tmpl w:val="45507F0A"/>
    <w:lvl w:ilvl="0">
      <w:start w:val="1"/>
      <w:numFmt w:val="decimal"/>
      <w:lvlText w:val="%1."/>
      <w:lvlJc w:val="left"/>
      <w:pPr>
        <w:ind w:left="717" w:hanging="360"/>
      </w:pPr>
      <w:rPr>
        <w:rFonts w:ascii="Sylfaen" w:eastAsiaTheme="minorEastAsia" w:hAnsi="Sylfaen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777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ylfaen" w:hAnsi="Sylfaen"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DC0"/>
    <w:rsid w:val="001C5AE9"/>
    <w:rsid w:val="003C2DC0"/>
    <w:rsid w:val="00451852"/>
    <w:rsid w:val="00783BB5"/>
    <w:rsid w:val="00873ED2"/>
    <w:rsid w:val="00B03900"/>
    <w:rsid w:val="00B4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399A17-0117-4228-8C06-5FA9A8E1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ru-RU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nhideWhenUsed/>
    <w:qFormat/>
    <w:rsid w:val="00451852"/>
    <w:pPr>
      <w:keepNext/>
      <w:keepLines/>
      <w:widowControl w:val="0"/>
      <w:numPr>
        <w:ilvl w:val="1"/>
        <w:numId w:val="2"/>
      </w:numPr>
      <w:autoSpaceDE w:val="0"/>
      <w:autoSpaceDN w:val="0"/>
      <w:adjustRightInd w:val="0"/>
      <w:spacing w:before="0" w:line="276" w:lineRule="auto"/>
      <w:contextualSpacing/>
      <w:outlineLvl w:val="1"/>
    </w:pPr>
    <w:rPr>
      <w:rFonts w:eastAsiaTheme="majorEastAsia" w:cstheme="majorBidi"/>
      <w:b/>
      <w:bCs/>
      <w:color w:val="000000" w:themeColor="text1"/>
      <w:lang w:val="ka-GE" w:eastAsia="ru-RU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451852"/>
    <w:pPr>
      <w:keepNext/>
      <w:keepLines/>
      <w:numPr>
        <w:ilvl w:val="2"/>
        <w:numId w:val="3"/>
      </w:numPr>
      <w:ind w:left="720"/>
      <w:jc w:val="left"/>
      <w:outlineLvl w:val="2"/>
    </w:pPr>
    <w:rPr>
      <w:rFonts w:eastAsiaTheme="majorEastAsia" w:cstheme="majorBidi"/>
      <w:b/>
      <w:bCs/>
      <w:color w:val="000000" w:themeColor="text1"/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51852"/>
    <w:rPr>
      <w:rFonts w:eastAsiaTheme="majorEastAsia" w:cstheme="majorBidi"/>
      <w:b/>
      <w:bCs/>
      <w:color w:val="000000" w:themeColor="text1"/>
      <w:lang w:val="ka-GE" w:eastAsia="ru-RU"/>
    </w:rPr>
  </w:style>
  <w:style w:type="character" w:customStyle="1" w:styleId="Heading3Char">
    <w:name w:val="Heading 3 Char"/>
    <w:basedOn w:val="DefaultParagraphFont"/>
    <w:link w:val="Heading3"/>
    <w:rsid w:val="00451852"/>
    <w:rPr>
      <w:rFonts w:eastAsiaTheme="majorEastAsia" w:cstheme="majorBidi"/>
      <w:b/>
      <w:bCs/>
      <w:color w:val="000000" w:themeColor="text1"/>
      <w:lang w:val="ka-GE"/>
    </w:rPr>
  </w:style>
  <w:style w:type="table" w:customStyle="1" w:styleId="TableGrid10113">
    <w:name w:val="Table Grid10113"/>
    <w:basedOn w:val="TableNormal"/>
    <w:uiPriority w:val="59"/>
    <w:rsid w:val="00B03900"/>
    <w:pPr>
      <w:spacing w:before="0" w:after="0"/>
      <w:jc w:val="left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3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Juguli</dc:creator>
  <cp:keywords/>
  <dc:description/>
  <cp:lastModifiedBy>Juguli</cp:lastModifiedBy>
  <cp:revision>3</cp:revision>
  <dcterms:created xsi:type="dcterms:W3CDTF">2020-02-29T11:23:00Z</dcterms:created>
  <dcterms:modified xsi:type="dcterms:W3CDTF">2020-03-05T16:26:00Z</dcterms:modified>
</cp:coreProperties>
</file>